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5F" w:rsidRDefault="00F87D5F" w:rsidP="005011E8">
      <w:pPr>
        <w:jc w:val="center"/>
        <w:rPr>
          <w:b/>
          <w:sz w:val="24"/>
          <w:szCs w:val="24"/>
        </w:rPr>
      </w:pPr>
    </w:p>
    <w:p w:rsidR="00F87D5F" w:rsidRDefault="00F87D5F" w:rsidP="005011E8">
      <w:pPr>
        <w:jc w:val="center"/>
        <w:rPr>
          <w:b/>
          <w:sz w:val="24"/>
          <w:szCs w:val="24"/>
        </w:rPr>
      </w:pPr>
    </w:p>
    <w:p w:rsidR="00DC1188" w:rsidRDefault="00DC1188" w:rsidP="00501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OF SPRINGFIELD, KY</w:t>
      </w:r>
    </w:p>
    <w:p w:rsidR="00AE2AD3" w:rsidRDefault="005011E8" w:rsidP="00501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 No. 2016-00</w:t>
      </w:r>
      <w:r w:rsidR="00F87D5F">
        <w:rPr>
          <w:b/>
          <w:sz w:val="24"/>
          <w:szCs w:val="24"/>
        </w:rPr>
        <w:t>7</w:t>
      </w:r>
    </w:p>
    <w:p w:rsidR="005011E8" w:rsidRDefault="005011E8" w:rsidP="00F87D5F">
      <w:pPr>
        <w:rPr>
          <w:b/>
          <w:sz w:val="24"/>
          <w:szCs w:val="24"/>
        </w:rPr>
      </w:pPr>
      <w:r>
        <w:rPr>
          <w:b/>
          <w:sz w:val="24"/>
          <w:szCs w:val="24"/>
        </w:rPr>
        <w:t>An ordinance of the City of Springfield in Washington County, Kentucky amending Ordinance 2014-003  amending Secti</w:t>
      </w:r>
      <w:r w:rsidR="00F87D5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 3.7 (3.7.2) pertaining to the placement of municipal solid waste containers anywhere on any lot or parcel of real estate in the City.</w:t>
      </w:r>
    </w:p>
    <w:p w:rsidR="005011E8" w:rsidRDefault="005011E8" w:rsidP="00F87D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proofErr w:type="gramStart"/>
      <w:r>
        <w:rPr>
          <w:b/>
          <w:sz w:val="24"/>
          <w:szCs w:val="24"/>
        </w:rPr>
        <w:t>3.7  The</w:t>
      </w:r>
      <w:proofErr w:type="gramEnd"/>
      <w:r>
        <w:rPr>
          <w:b/>
          <w:sz w:val="24"/>
          <w:szCs w:val="24"/>
        </w:rPr>
        <w:t xml:space="preserve"> location of any municipal solid waste container anywhere on any lot or     parcel of real estate in the City other than:</w:t>
      </w:r>
    </w:p>
    <w:p w:rsidR="005011E8" w:rsidRDefault="005011E8" w:rsidP="00F87D5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3.7.1 Inside a building, or</w:t>
      </w:r>
    </w:p>
    <w:p w:rsidR="005011E8" w:rsidRDefault="005011E8" w:rsidP="00F87D5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3.7.2 On the outside of and behind a building during any period of time other than that period that begins at 6:00 P.M. on the day before the day that municipal solid waste is scheduled for collection from that real estate by the City and ends at 6:00 A.M. on the day after that scheduled day.</w:t>
      </w:r>
    </w:p>
    <w:p w:rsidR="005011E8" w:rsidRDefault="005011E8" w:rsidP="00F87D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3</w:t>
      </w:r>
      <w:r w:rsidRPr="0036028C">
        <w:rPr>
          <w:b/>
          <w:sz w:val="24"/>
          <w:szCs w:val="24"/>
          <w:u w:val="single"/>
        </w:rPr>
        <w:t>.7.3  The</w:t>
      </w:r>
      <w:proofErr w:type="gramEnd"/>
      <w:r w:rsidRPr="0036028C">
        <w:rPr>
          <w:b/>
          <w:sz w:val="24"/>
          <w:szCs w:val="24"/>
          <w:u w:val="single"/>
        </w:rPr>
        <w:t xml:space="preserve"> only exception to 3.7.2 as outlined above pertains to any and all garbage cans used for municipal solid waste by residents of </w:t>
      </w:r>
      <w:r w:rsidR="00A13A5B" w:rsidRPr="0036028C">
        <w:rPr>
          <w:b/>
          <w:sz w:val="24"/>
          <w:szCs w:val="24"/>
          <w:u w:val="single"/>
        </w:rPr>
        <w:t xml:space="preserve">R-3 Zones as defined in the Springfield Zoning Laws, or </w:t>
      </w:r>
      <w:r w:rsidRPr="0036028C">
        <w:rPr>
          <w:b/>
          <w:sz w:val="24"/>
          <w:szCs w:val="24"/>
          <w:u w:val="single"/>
        </w:rPr>
        <w:t xml:space="preserve">apartment complexes or multi-family living establishments (where more than 6 families dwell) under one roof.  In this event, </w:t>
      </w:r>
      <w:proofErr w:type="gramStart"/>
      <w:r w:rsidRPr="0036028C">
        <w:rPr>
          <w:b/>
          <w:sz w:val="24"/>
          <w:szCs w:val="24"/>
          <w:u w:val="single"/>
        </w:rPr>
        <w:t>cans must</w:t>
      </w:r>
      <w:proofErr w:type="gramEnd"/>
      <w:r w:rsidRPr="0036028C">
        <w:rPr>
          <w:b/>
          <w:sz w:val="24"/>
          <w:szCs w:val="24"/>
          <w:u w:val="single"/>
        </w:rPr>
        <w:t xml:space="preserve"> be brought back to the front door or to the side of the dwelling unit</w:t>
      </w:r>
      <w:r w:rsidR="001C1E6F">
        <w:rPr>
          <w:b/>
          <w:sz w:val="24"/>
          <w:szCs w:val="24"/>
          <w:u w:val="single"/>
        </w:rPr>
        <w:t xml:space="preserve"> or to an area as designated appropriate by both the property owner and the city,</w:t>
      </w:r>
      <w:r w:rsidRPr="0036028C">
        <w:rPr>
          <w:b/>
          <w:sz w:val="24"/>
          <w:szCs w:val="24"/>
          <w:u w:val="single"/>
        </w:rPr>
        <w:t xml:space="preserve"> within the timeframe as specified in section 3.7.2. </w:t>
      </w:r>
    </w:p>
    <w:p w:rsidR="00B46BD2" w:rsidRPr="0036028C" w:rsidRDefault="00B46BD2" w:rsidP="00F87D5F">
      <w:pPr>
        <w:rPr>
          <w:b/>
          <w:sz w:val="24"/>
          <w:szCs w:val="24"/>
          <w:u w:val="single"/>
        </w:rPr>
      </w:pPr>
    </w:p>
    <w:p w:rsidR="00B46BD2" w:rsidRDefault="00B46BD2" w:rsidP="00B46BD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A.      PASSAGE</w:t>
      </w:r>
    </w:p>
    <w:p w:rsidR="00B46BD2" w:rsidRDefault="00B46BD2" w:rsidP="00B46BD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B46BD2" w:rsidRDefault="00B46BD2" w:rsidP="00B46BD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         </w:t>
      </w:r>
      <w:r>
        <w:rPr>
          <w:rFonts w:ascii="Bookman Old Style" w:hAnsi="Bookman Old Style" w:cs="Bookman Old Style"/>
        </w:rPr>
        <w:t xml:space="preserve">This Ordinance became effective upon its second reading, passage and publication. </w:t>
      </w:r>
    </w:p>
    <w:p w:rsidR="00B46BD2" w:rsidRDefault="00B46BD2" w:rsidP="00B46BD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</w:rPr>
      </w:pPr>
      <w:bookmarkStart w:id="0" w:name="_GoBack"/>
      <w:bookmarkEnd w:id="0"/>
    </w:p>
    <w:p w:rsidR="00B46BD2" w:rsidRPr="009B60A9" w:rsidRDefault="00B46BD2" w:rsidP="00B46BD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  <w:bCs/>
        </w:rPr>
      </w:pPr>
      <w:r w:rsidRPr="009B60A9">
        <w:rPr>
          <w:rFonts w:ascii="Bookman Old Style" w:hAnsi="Bookman Old Style" w:cs="Bookman Old Style"/>
          <w:bCs/>
        </w:rPr>
        <w:t xml:space="preserve">Signed by Mayor </w:t>
      </w:r>
      <w:r>
        <w:rPr>
          <w:rFonts w:ascii="Bookman Old Style" w:hAnsi="Bookman Old Style" w:cs="Bookman Old Style"/>
          <w:bCs/>
        </w:rPr>
        <w:t>Debbie Wakefield</w:t>
      </w:r>
      <w:r w:rsidRPr="009B60A9">
        <w:rPr>
          <w:rFonts w:ascii="Bookman Old Style" w:hAnsi="Bookman Old Style" w:cs="Bookman Old Style"/>
          <w:bCs/>
        </w:rPr>
        <w:t xml:space="preserve"> and attested by Laurie Smith, City Clerk</w:t>
      </w:r>
    </w:p>
    <w:p w:rsidR="005011E8" w:rsidRPr="005011E8" w:rsidRDefault="005011E8" w:rsidP="00B46BD2">
      <w:pPr>
        <w:spacing w:after="0"/>
        <w:rPr>
          <w:b/>
          <w:sz w:val="24"/>
          <w:szCs w:val="24"/>
        </w:rPr>
      </w:pPr>
    </w:p>
    <w:sectPr w:rsidR="005011E8" w:rsidRPr="00501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E8"/>
    <w:rsid w:val="001C1E6F"/>
    <w:rsid w:val="0036028C"/>
    <w:rsid w:val="005011E8"/>
    <w:rsid w:val="00A13A5B"/>
    <w:rsid w:val="00AE2AD3"/>
    <w:rsid w:val="00B46BD2"/>
    <w:rsid w:val="00DC1188"/>
    <w:rsid w:val="00F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Smith</dc:creator>
  <cp:lastModifiedBy>Sherri 1</cp:lastModifiedBy>
  <cp:revision>2</cp:revision>
  <cp:lastPrinted>2016-09-07T15:28:00Z</cp:lastPrinted>
  <dcterms:created xsi:type="dcterms:W3CDTF">2016-10-03T19:40:00Z</dcterms:created>
  <dcterms:modified xsi:type="dcterms:W3CDTF">2016-10-03T19:40:00Z</dcterms:modified>
</cp:coreProperties>
</file>